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6941" w:rsidRDefault="00006941" w:rsidP="00006941">
      <w:pPr>
        <w:rPr>
          <w:lang w:val="fr-CA"/>
        </w:rPr>
      </w:pPr>
    </w:p>
    <w:p w:rsidR="00E00AB0" w:rsidRPr="00006941" w:rsidRDefault="00006941" w:rsidP="00006941">
      <w:pPr>
        <w:rPr>
          <w:lang w:val="fr-CA"/>
        </w:rPr>
      </w:pPr>
      <w:r>
        <w:rPr>
          <w:lang w:val="fr-CA"/>
        </w:rPr>
        <w:t xml:space="preserve">                        </w:t>
      </w:r>
      <w:r w:rsidR="00027A8A">
        <w:rPr>
          <w:rFonts w:cs="Times New Roman"/>
          <w:b/>
          <w:bCs/>
          <w:noProof/>
          <w:sz w:val="28"/>
          <w:szCs w:val="28"/>
        </w:rPr>
        <mc:AlternateContent>
          <mc:Choice Requires="wps">
            <w:drawing>
              <wp:inline distT="0" distB="0" distL="0" distR="0">
                <wp:extent cx="3648075" cy="400050"/>
                <wp:effectExtent l="9525" t="19050" r="0" b="33655"/>
                <wp:docPr id="1" name="WordArt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48075" cy="400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27A8A" w:rsidRDefault="00027A8A" w:rsidP="00027A8A">
                            <w:pPr>
                              <w:pStyle w:val="Normal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Le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comparatif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et</w:t>
                            </w:r>
                            <w:proofErr w:type="gramEnd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le </w:t>
                            </w:r>
                            <w:proofErr w:type="spellStart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>superlatif</w:t>
                            </w:r>
                            <w:proofErr w:type="spellEnd"/>
                            <w:r>
                              <w:rPr>
                                <w:rFonts w:ascii="Arial Black" w:hAnsi="Arial Black"/>
                                <w:shadow/>
                                <w:color w:val="B2B2B2"/>
                                <w:sz w:val="56"/>
                                <w:szCs w:val="56"/>
                                <w14:shadow w14:blurRad="0" w14:dist="45847" w14:dir="2021404" w14:sx="100000" w14:sy="100000" w14:kx="0" w14:ky="0" w14:algn="ctr">
                                  <w14:srgbClr w14:val="9999FF"/>
                                </w14:shadow>
                                <w14:textOutline w14:w="12700" w14:cap="flat" w14:cmpd="sng" w14:algn="ctr">
                                  <w14:solidFill>
                                    <w14:srgbClr w14:val="3333CC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solidFill>
                                    <w14:srgbClr w14:val="B2B2B2">
                                      <w14:alpha w14:val="50000"/>
                                    </w14:srgbClr>
                                  </w14:solidFill>
                                </w14:textFill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wrap="square" numCol="1" fromWordArt="1">
                        <a:prstTxWarp prst="textPlain">
                          <a:avLst>
                            <a:gd name="adj" fmla="val 50000"/>
                          </a:avLst>
                        </a:prstTxWarp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1" o:spid="_x0000_s1026" type="#_x0000_t202" style="width:287.25pt;height:31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" filled="f" stroked="f">
                <o:lock v:ext="edit" shapetype="t"/>
                <v:textbox style="mso-fit-shape-to-text:t">
                  <w:txbxContent>
                    <w:p w:rsidR="00027A8A" w:rsidRDefault="00027A8A" w:rsidP="00027A8A">
                      <w:pPr>
                        <w:pStyle w:val="Normal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Le 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comparatif</w:t>
                      </w:r>
                      <w:proofErr w:type="spellEnd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  <w:proofErr w:type="gramStart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et</w:t>
                      </w:r>
                      <w:proofErr w:type="gramEnd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le </w:t>
                      </w:r>
                      <w:proofErr w:type="spellStart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>superlatif</w:t>
                      </w:r>
                      <w:proofErr w:type="spellEnd"/>
                      <w:r>
                        <w:rPr>
                          <w:rFonts w:ascii="Arial Black" w:hAnsi="Arial Black"/>
                          <w:shadow/>
                          <w:color w:val="B2B2B2"/>
                          <w:sz w:val="56"/>
                          <w:szCs w:val="56"/>
                          <w14:shadow w14:blurRad="0" w14:dist="45847" w14:dir="2021404" w14:sx="100000" w14:sy="100000" w14:kx="0" w14:ky="0" w14:algn="ctr">
                            <w14:srgbClr w14:val="9999FF"/>
                          </w14:shadow>
                          <w14:textOutline w14:w="12700" w14:cap="flat" w14:cmpd="sng" w14:algn="ctr">
                            <w14:solidFill>
                              <w14:srgbClr w14:val="3333CC"/>
                            </w14:solidFill>
                            <w14:prstDash w14:val="solid"/>
                            <w14:round/>
                          </w14:textOutline>
                          <w14:textFill>
                            <w14:solidFill>
                              <w14:srgbClr w14:val="B2B2B2">
                                <w14:alpha w14:val="50000"/>
                              </w14:srgbClr>
                            </w14:solidFill>
                          </w14:textFill>
                        </w:rPr>
                        <w:t xml:space="preserve"> 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:rsidR="003C350C" w:rsidRDefault="003C350C">
      <w:pPr>
        <w:rPr>
          <w:rFonts w:cs="Times New Roman"/>
          <w:b/>
          <w:bCs/>
          <w:sz w:val="28"/>
          <w:szCs w:val="28"/>
          <w:lang w:val="fr-CA"/>
        </w:rPr>
      </w:pPr>
    </w:p>
    <w:p w:rsidR="005611F0" w:rsidRPr="005611F0" w:rsidRDefault="005611F0" w:rsidP="008E32BF">
      <w:pPr>
        <w:pStyle w:val="ListParagraph"/>
        <w:numPr>
          <w:ilvl w:val="0"/>
          <w:numId w:val="2"/>
        </w:numPr>
        <w:rPr>
          <w:rFonts w:cs="Times New Roman"/>
          <w:sz w:val="28"/>
          <w:szCs w:val="28"/>
          <w:lang w:val="fr-CA"/>
        </w:rPr>
      </w:pPr>
      <w:r>
        <w:rPr>
          <w:rFonts w:cs="Times New Roman"/>
          <w:sz w:val="28"/>
          <w:szCs w:val="28"/>
          <w:lang w:val="fr-CA"/>
        </w:rPr>
        <w:t>L</w:t>
      </w:r>
      <w:r w:rsidR="000B61F9">
        <w:rPr>
          <w:rFonts w:cs="Times New Roman"/>
          <w:sz w:val="28"/>
          <w:szCs w:val="28"/>
          <w:lang w:val="fr-CA"/>
        </w:rPr>
        <w:t xml:space="preserve">a </w:t>
      </w:r>
      <w:r>
        <w:rPr>
          <w:rFonts w:cs="Times New Roman"/>
          <w:sz w:val="28"/>
          <w:szCs w:val="28"/>
          <w:lang w:val="fr-CA"/>
        </w:rPr>
        <w:t>compara</w:t>
      </w:r>
      <w:r w:rsidR="000B61F9">
        <w:rPr>
          <w:rFonts w:cs="Times New Roman"/>
          <w:sz w:val="28"/>
          <w:szCs w:val="28"/>
          <w:lang w:val="fr-CA"/>
        </w:rPr>
        <w:t xml:space="preserve">ison </w:t>
      </w:r>
      <w:r>
        <w:rPr>
          <w:rFonts w:cs="Times New Roman"/>
          <w:sz w:val="28"/>
          <w:szCs w:val="28"/>
          <w:lang w:val="fr-CA"/>
        </w:rPr>
        <w:t xml:space="preserve"> porte sur  </w:t>
      </w:r>
      <w:r w:rsidRPr="005611F0">
        <w:rPr>
          <w:rFonts w:cs="Times New Roman"/>
          <w:color w:val="FF0000"/>
          <w:sz w:val="28"/>
          <w:szCs w:val="28"/>
          <w:lang w:val="fr-CA"/>
        </w:rPr>
        <w:t>un adjectif</w:t>
      </w:r>
      <w:r>
        <w:rPr>
          <w:rFonts w:cs="Times New Roman"/>
          <w:sz w:val="28"/>
          <w:szCs w:val="28"/>
          <w:lang w:val="fr-CA"/>
        </w:rPr>
        <w:t xml:space="preserve">   </w:t>
      </w:r>
    </w:p>
    <w:p w:rsidR="003C350C" w:rsidRPr="008E32BF" w:rsidRDefault="005611F0" w:rsidP="000B61F9">
      <w:pPr>
        <w:tabs>
          <w:tab w:val="left" w:pos="960"/>
        </w:tabs>
        <w:contextualSpacing/>
        <w:rPr>
          <w:rFonts w:cs="Times New Roman"/>
          <w:color w:val="FF0000"/>
          <w:sz w:val="28"/>
          <w:szCs w:val="28"/>
          <w:lang w:val="fr-CA"/>
        </w:rPr>
      </w:pPr>
      <w:r w:rsidRPr="005611F0">
        <w:rPr>
          <w:sz w:val="28"/>
          <w:szCs w:val="28"/>
          <w:lang w:val="fr-CA"/>
        </w:rPr>
        <w:tab/>
      </w:r>
      <w:r>
        <w:rPr>
          <w:sz w:val="28"/>
          <w:szCs w:val="28"/>
          <w:lang w:val="fr-CA"/>
        </w:rPr>
        <w:t xml:space="preserve">     </w:t>
      </w:r>
      <w:r w:rsidR="000B61F9">
        <w:rPr>
          <w:sz w:val="28"/>
          <w:szCs w:val="28"/>
          <w:lang w:val="fr-CA"/>
        </w:rPr>
        <w:t xml:space="preserve">                       </w:t>
      </w:r>
      <w:r>
        <w:rPr>
          <w:sz w:val="28"/>
          <w:szCs w:val="28"/>
          <w:lang w:val="fr-CA"/>
        </w:rPr>
        <w:t xml:space="preserve"> </w:t>
      </w:r>
      <w:proofErr w:type="gramStart"/>
      <w:r w:rsidR="000B61F9"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pl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us</w:t>
      </w:r>
      <w:proofErr w:type="gramEnd"/>
      <w:r w:rsidRPr="008E32BF">
        <w:rPr>
          <w:rFonts w:cs="Times New Roman"/>
          <w:color w:val="FF0000"/>
          <w:sz w:val="28"/>
          <w:szCs w:val="28"/>
          <w:lang w:val="fr-CA"/>
        </w:rPr>
        <w:t xml:space="preserve"> </w:t>
      </w:r>
    </w:p>
    <w:p w:rsidR="005611F0" w:rsidRPr="005611F0" w:rsidRDefault="005611F0" w:rsidP="000B61F9">
      <w:pPr>
        <w:tabs>
          <w:tab w:val="left" w:pos="1770"/>
          <w:tab w:val="left" w:pos="2595"/>
        </w:tabs>
        <w:contextualSpacing/>
        <w:rPr>
          <w:rFonts w:cs="Times New Roman"/>
          <w:b/>
          <w:bCs/>
          <w:sz w:val="28"/>
          <w:szCs w:val="28"/>
          <w:lang w:val="fr-CA"/>
        </w:rPr>
      </w:pPr>
      <w:r>
        <w:rPr>
          <w:rFonts w:cs="Times New Roman"/>
          <w:lang w:val="fr-CA"/>
        </w:rPr>
        <w:tab/>
      </w:r>
      <w:r w:rsidR="000B61F9" w:rsidRPr="005611F0">
        <w:rPr>
          <w:rFonts w:cs="Times New Roman"/>
          <w:sz w:val="28"/>
          <w:szCs w:val="28"/>
          <w:lang w:val="fr-CA"/>
        </w:rPr>
        <w:t>Lili  es</w:t>
      </w:r>
      <w:r w:rsidR="000B61F9">
        <w:rPr>
          <w:rFonts w:cs="Times New Roman"/>
          <w:sz w:val="28"/>
          <w:szCs w:val="28"/>
          <w:lang w:val="fr-CA"/>
        </w:rPr>
        <w:t>t</w:t>
      </w:r>
      <w:r>
        <w:rPr>
          <w:rFonts w:cs="Times New Roman"/>
          <w:lang w:val="fr-CA"/>
        </w:rPr>
        <w:t xml:space="preserve">      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aussi </w:t>
      </w:r>
      <w:r w:rsidR="000B61F9">
        <w:rPr>
          <w:rFonts w:cs="Times New Roman"/>
          <w:b/>
          <w:bCs/>
          <w:sz w:val="28"/>
          <w:szCs w:val="28"/>
          <w:lang w:val="fr-CA"/>
        </w:rPr>
        <w:t xml:space="preserve">    </w:t>
      </w:r>
      <w:r w:rsidR="000B61F9" w:rsidRPr="005611F0">
        <w:rPr>
          <w:rFonts w:cs="Times New Roman"/>
          <w:sz w:val="28"/>
          <w:szCs w:val="28"/>
          <w:lang w:val="fr-CA"/>
        </w:rPr>
        <w:t xml:space="preserve">intelligente </w:t>
      </w:r>
      <w:r w:rsidR="000B61F9" w:rsidRPr="008E32BF">
        <w:rPr>
          <w:rFonts w:cs="Times New Roman"/>
          <w:color w:val="00B050"/>
          <w:sz w:val="28"/>
          <w:szCs w:val="28"/>
          <w:lang w:val="fr-CA"/>
        </w:rPr>
        <w:t xml:space="preserve">que  </w:t>
      </w:r>
      <w:r w:rsidR="000B61F9" w:rsidRPr="005611F0">
        <w:rPr>
          <w:rFonts w:cs="Times New Roman"/>
          <w:sz w:val="28"/>
          <w:szCs w:val="28"/>
          <w:lang w:val="fr-CA"/>
        </w:rPr>
        <w:t>Yasmine</w:t>
      </w:r>
    </w:p>
    <w:p w:rsidR="005611F0" w:rsidRPr="008E32BF" w:rsidRDefault="005611F0" w:rsidP="008E32BF">
      <w:pPr>
        <w:tabs>
          <w:tab w:val="left" w:pos="3060"/>
          <w:tab w:val="center" w:pos="4680"/>
        </w:tabs>
        <w:contextualSpacing/>
        <w:rPr>
          <w:rFonts w:cs="Times New Roman"/>
          <w:b/>
          <w:bCs/>
          <w:color w:val="FF0000"/>
          <w:sz w:val="28"/>
          <w:szCs w:val="28"/>
          <w:lang w:val="fr-CA"/>
        </w:rPr>
      </w:pPr>
      <w:r>
        <w:rPr>
          <w:rFonts w:cs="Times New Roman"/>
          <w:b/>
          <w:bCs/>
          <w:sz w:val="28"/>
          <w:szCs w:val="28"/>
          <w:lang w:val="fr-CA"/>
        </w:rPr>
        <w:t xml:space="preserve">           </w:t>
      </w:r>
      <w:r w:rsidR="008E32BF">
        <w:rPr>
          <w:rFonts w:cs="Times New Roman"/>
          <w:b/>
          <w:bCs/>
          <w:sz w:val="28"/>
          <w:szCs w:val="28"/>
          <w:lang w:val="fr-CA"/>
        </w:rPr>
        <w:t xml:space="preserve">                            </w:t>
      </w:r>
      <w:r w:rsidR="000B61F9">
        <w:rPr>
          <w:rFonts w:cs="Times New Roman"/>
          <w:b/>
          <w:bCs/>
          <w:sz w:val="28"/>
          <w:szCs w:val="28"/>
          <w:lang w:val="fr-CA"/>
        </w:rPr>
        <w:t xml:space="preserve">  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</w:t>
      </w:r>
      <w:r w:rsidR="008E32BF"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M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oins</w:t>
      </w:r>
      <w:r w:rsid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        </w:t>
      </w:r>
      <w:r w:rsidR="008E32BF">
        <w:rPr>
          <w:rFonts w:cs="Times New Roman"/>
          <w:b/>
          <w:bCs/>
          <w:color w:val="FF0000"/>
          <w:sz w:val="16"/>
          <w:szCs w:val="16"/>
          <w:lang w:val="fr-CA"/>
        </w:rPr>
        <w:t>(</w:t>
      </w:r>
      <w:proofErr w:type="spellStart"/>
      <w:r w:rsidR="008E32BF">
        <w:rPr>
          <w:rFonts w:cs="Times New Roman"/>
          <w:b/>
          <w:bCs/>
          <w:color w:val="FF0000"/>
          <w:sz w:val="16"/>
          <w:szCs w:val="16"/>
          <w:lang w:val="fr-CA"/>
        </w:rPr>
        <w:t>adj</w:t>
      </w:r>
      <w:proofErr w:type="spellEnd"/>
      <w:r w:rsidR="008E32BF">
        <w:rPr>
          <w:rFonts w:cs="Times New Roman"/>
          <w:b/>
          <w:bCs/>
          <w:color w:val="FF0000"/>
          <w:sz w:val="16"/>
          <w:szCs w:val="16"/>
          <w:lang w:val="fr-CA"/>
        </w:rPr>
        <w:t>)</w:t>
      </w:r>
      <w:r w:rsid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</w:t>
      </w:r>
    </w:p>
    <w:p w:rsidR="005611F0" w:rsidRDefault="005611F0" w:rsidP="005611F0">
      <w:pPr>
        <w:tabs>
          <w:tab w:val="left" w:pos="3060"/>
        </w:tabs>
        <w:contextualSpacing/>
        <w:rPr>
          <w:rFonts w:cs="Times New Roman"/>
          <w:b/>
          <w:bCs/>
          <w:sz w:val="28"/>
          <w:szCs w:val="28"/>
          <w:lang w:val="fr-CA"/>
        </w:rPr>
      </w:pPr>
    </w:p>
    <w:p w:rsidR="000B61F9" w:rsidRDefault="008E32BF" w:rsidP="008E32BF">
      <w:pPr>
        <w:pStyle w:val="ListParagraph"/>
        <w:tabs>
          <w:tab w:val="left" w:pos="3060"/>
        </w:tabs>
        <w:rPr>
          <w:rFonts w:cs="Times New Roman"/>
          <w:sz w:val="28"/>
          <w:szCs w:val="28"/>
          <w:lang w:val="fr-CA"/>
        </w:rPr>
      </w:pPr>
      <w:r>
        <w:rPr>
          <w:rFonts w:cs="Times New Roman"/>
          <w:sz w:val="28"/>
          <w:szCs w:val="28"/>
          <w:lang w:val="fr-CA"/>
        </w:rPr>
        <w:t>2-</w:t>
      </w:r>
      <w:r w:rsidR="000B61F9" w:rsidRPr="000B61F9">
        <w:rPr>
          <w:rFonts w:cs="Times New Roman"/>
          <w:sz w:val="28"/>
          <w:szCs w:val="28"/>
          <w:lang w:val="fr-CA"/>
        </w:rPr>
        <w:t xml:space="preserve"> </w:t>
      </w:r>
      <w:r>
        <w:rPr>
          <w:rFonts w:cs="Times New Roman"/>
          <w:sz w:val="28"/>
          <w:szCs w:val="28"/>
          <w:lang w:val="fr-CA"/>
        </w:rPr>
        <w:t xml:space="preserve"> </w:t>
      </w:r>
      <w:r w:rsidR="000B61F9" w:rsidRPr="000B61F9">
        <w:rPr>
          <w:rFonts w:cs="Times New Roman"/>
          <w:sz w:val="28"/>
          <w:szCs w:val="28"/>
          <w:lang w:val="fr-CA"/>
        </w:rPr>
        <w:t xml:space="preserve">La  </w:t>
      </w:r>
      <w:r w:rsidR="000B61F9">
        <w:rPr>
          <w:rFonts w:cs="Times New Roman"/>
          <w:sz w:val="28"/>
          <w:szCs w:val="28"/>
          <w:lang w:val="fr-CA"/>
        </w:rPr>
        <w:t xml:space="preserve">comparaison   porte sur </w:t>
      </w:r>
      <w:r w:rsidR="000B61F9" w:rsidRPr="000B61F9">
        <w:rPr>
          <w:rFonts w:cs="Times New Roman"/>
          <w:color w:val="FF0000"/>
          <w:sz w:val="28"/>
          <w:szCs w:val="28"/>
          <w:lang w:val="fr-CA"/>
        </w:rPr>
        <w:t>un verbe</w:t>
      </w:r>
      <w:r w:rsidR="000B61F9">
        <w:rPr>
          <w:rFonts w:cs="Times New Roman"/>
          <w:sz w:val="28"/>
          <w:szCs w:val="28"/>
          <w:lang w:val="fr-CA"/>
        </w:rPr>
        <w:t xml:space="preserve"> </w:t>
      </w:r>
    </w:p>
    <w:p w:rsidR="000B61F9" w:rsidRPr="008E32BF" w:rsidRDefault="000B61F9" w:rsidP="000B61F9">
      <w:pPr>
        <w:tabs>
          <w:tab w:val="left" w:pos="3060"/>
        </w:tabs>
        <w:contextualSpacing/>
        <w:rPr>
          <w:rFonts w:cs="Times New Roman"/>
          <w:b/>
          <w:bCs/>
          <w:color w:val="FF0000"/>
          <w:sz w:val="28"/>
          <w:szCs w:val="28"/>
          <w:lang w:val="fr-CA"/>
        </w:rPr>
      </w:pPr>
      <w:r w:rsidRPr="000B61F9">
        <w:rPr>
          <w:rFonts w:cs="Times New Roman"/>
          <w:b/>
          <w:bCs/>
          <w:sz w:val="28"/>
          <w:szCs w:val="28"/>
          <w:lang w:val="fr-CA"/>
        </w:rPr>
        <w:t xml:space="preserve">                                            </w:t>
      </w:r>
      <w:proofErr w:type="gramStart"/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plus</w:t>
      </w:r>
      <w:proofErr w:type="gramEnd"/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</w:t>
      </w:r>
    </w:p>
    <w:p w:rsidR="000B61F9" w:rsidRPr="000B61F9" w:rsidRDefault="000B61F9" w:rsidP="000B61F9">
      <w:pPr>
        <w:tabs>
          <w:tab w:val="left" w:pos="3060"/>
        </w:tabs>
        <w:contextualSpacing/>
        <w:rPr>
          <w:rFonts w:cs="Times New Roman"/>
          <w:sz w:val="28"/>
          <w:szCs w:val="28"/>
          <w:lang w:val="fr-CA"/>
        </w:rPr>
      </w:pPr>
      <w:r w:rsidRPr="000B61F9">
        <w:rPr>
          <w:rFonts w:cs="Times New Roman"/>
          <w:b/>
          <w:bCs/>
          <w:sz w:val="28"/>
          <w:szCs w:val="28"/>
          <w:lang w:val="fr-CA"/>
        </w:rPr>
        <w:t xml:space="preserve">                   </w:t>
      </w:r>
      <w:r w:rsidRPr="000B61F9">
        <w:rPr>
          <w:rFonts w:cs="Times New Roman"/>
          <w:sz w:val="28"/>
          <w:szCs w:val="28"/>
          <w:lang w:val="fr-CA"/>
        </w:rPr>
        <w:t>Max  gagne</w:t>
      </w:r>
      <w:r w:rsidRPr="000B61F9">
        <w:rPr>
          <w:rFonts w:cs="Times New Roman"/>
          <w:b/>
          <w:bCs/>
          <w:sz w:val="28"/>
          <w:szCs w:val="28"/>
          <w:lang w:val="fr-CA"/>
        </w:rPr>
        <w:t xml:space="preserve">     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autant</w:t>
      </w:r>
      <w:r w:rsidR="008E32BF">
        <w:rPr>
          <w:rFonts w:cs="Times New Roman"/>
          <w:b/>
          <w:bCs/>
          <w:sz w:val="28"/>
          <w:szCs w:val="28"/>
          <w:lang w:val="fr-CA"/>
        </w:rPr>
        <w:t xml:space="preserve">  </w:t>
      </w:r>
      <w:r>
        <w:rPr>
          <w:rFonts w:cs="Times New Roman"/>
          <w:b/>
          <w:bCs/>
          <w:sz w:val="28"/>
          <w:szCs w:val="28"/>
          <w:lang w:val="fr-CA"/>
        </w:rPr>
        <w:t xml:space="preserve">    </w:t>
      </w:r>
      <w:r w:rsidRPr="008E32BF">
        <w:rPr>
          <w:rFonts w:cs="Times New Roman"/>
          <w:b/>
          <w:bCs/>
          <w:color w:val="00B050"/>
          <w:sz w:val="28"/>
          <w:szCs w:val="28"/>
          <w:lang w:val="fr-CA"/>
        </w:rPr>
        <w:t>que</w:t>
      </w:r>
      <w:r>
        <w:rPr>
          <w:rFonts w:cs="Times New Roman"/>
          <w:b/>
          <w:bCs/>
          <w:sz w:val="28"/>
          <w:szCs w:val="28"/>
          <w:lang w:val="fr-CA"/>
        </w:rPr>
        <w:t xml:space="preserve">  </w:t>
      </w:r>
      <w:r w:rsidRPr="000B61F9">
        <w:rPr>
          <w:rFonts w:cs="Times New Roman"/>
          <w:sz w:val="28"/>
          <w:szCs w:val="28"/>
          <w:lang w:val="fr-CA"/>
        </w:rPr>
        <w:t>Jean</w:t>
      </w:r>
    </w:p>
    <w:p w:rsidR="000B61F9" w:rsidRPr="008E32BF" w:rsidRDefault="008E32BF" w:rsidP="008E32BF">
      <w:pPr>
        <w:tabs>
          <w:tab w:val="left" w:pos="3060"/>
        </w:tabs>
        <w:contextualSpacing/>
        <w:rPr>
          <w:rFonts w:cs="Times New Roman"/>
          <w:b/>
          <w:bCs/>
          <w:color w:val="FF0000"/>
          <w:sz w:val="28"/>
          <w:szCs w:val="28"/>
          <w:lang w:val="fr-CA"/>
        </w:rPr>
      </w:pPr>
      <w:r w:rsidRPr="008E32BF">
        <w:rPr>
          <w:rFonts w:cs="Times New Roman"/>
          <w:b/>
          <w:bCs/>
          <w:sz w:val="16"/>
          <w:szCs w:val="16"/>
          <w:lang w:val="fr-CA"/>
        </w:rPr>
        <w:t xml:space="preserve">                     </w:t>
      </w:r>
      <w:r>
        <w:rPr>
          <w:rFonts w:cs="Times New Roman"/>
          <w:b/>
          <w:bCs/>
          <w:sz w:val="16"/>
          <w:szCs w:val="16"/>
          <w:lang w:val="fr-CA"/>
        </w:rPr>
        <w:t xml:space="preserve">                            </w:t>
      </w:r>
      <w:r w:rsidR="000B61F9" w:rsidRPr="008E32BF">
        <w:rPr>
          <w:rFonts w:cs="Times New Roman"/>
          <w:b/>
          <w:bCs/>
          <w:sz w:val="16"/>
          <w:szCs w:val="16"/>
          <w:lang w:val="fr-CA"/>
        </w:rPr>
        <w:t xml:space="preserve"> </w:t>
      </w:r>
      <w:r w:rsidRPr="008E32BF">
        <w:rPr>
          <w:rFonts w:cs="Times New Roman"/>
          <w:b/>
          <w:bCs/>
          <w:color w:val="FF0000"/>
          <w:sz w:val="16"/>
          <w:szCs w:val="16"/>
          <w:lang w:val="fr-CA"/>
        </w:rPr>
        <w:t>(</w:t>
      </w:r>
      <w:proofErr w:type="gramStart"/>
      <w:r w:rsidRPr="008E32BF">
        <w:rPr>
          <w:rFonts w:cs="Times New Roman"/>
          <w:b/>
          <w:bCs/>
          <w:color w:val="FF0000"/>
          <w:sz w:val="16"/>
          <w:szCs w:val="16"/>
          <w:lang w:val="fr-CA"/>
        </w:rPr>
        <w:t>verbe</w:t>
      </w:r>
      <w:proofErr w:type="gramEnd"/>
      <w:r w:rsidRPr="008E32BF">
        <w:rPr>
          <w:rFonts w:cs="Times New Roman"/>
          <w:b/>
          <w:bCs/>
          <w:color w:val="FF0000"/>
          <w:sz w:val="16"/>
          <w:szCs w:val="16"/>
          <w:lang w:val="fr-CA"/>
        </w:rPr>
        <w:t>)</w:t>
      </w:r>
      <w:r>
        <w:rPr>
          <w:rFonts w:cs="Times New Roman"/>
          <w:b/>
          <w:bCs/>
          <w:sz w:val="28"/>
          <w:szCs w:val="28"/>
          <w:lang w:val="fr-CA"/>
        </w:rPr>
        <w:t xml:space="preserve">      </w:t>
      </w:r>
      <w:r w:rsidR="000B61F9" w:rsidRPr="000B61F9">
        <w:rPr>
          <w:rFonts w:cs="Times New Roman"/>
          <w:b/>
          <w:bCs/>
          <w:sz w:val="28"/>
          <w:szCs w:val="28"/>
          <w:lang w:val="fr-CA"/>
        </w:rPr>
        <w:t xml:space="preserve">  </w:t>
      </w:r>
      <w:r w:rsidR="000B61F9"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moins </w:t>
      </w:r>
    </w:p>
    <w:p w:rsidR="000B61F9" w:rsidRDefault="000B61F9" w:rsidP="000B61F9">
      <w:pPr>
        <w:tabs>
          <w:tab w:val="left" w:pos="3060"/>
        </w:tabs>
        <w:contextualSpacing/>
        <w:rPr>
          <w:rFonts w:cs="Times New Roman"/>
          <w:b/>
          <w:bCs/>
          <w:sz w:val="28"/>
          <w:szCs w:val="28"/>
          <w:lang w:val="fr-CA"/>
        </w:rPr>
      </w:pPr>
    </w:p>
    <w:p w:rsidR="000B61F9" w:rsidRDefault="000B61F9" w:rsidP="000B61F9">
      <w:pPr>
        <w:tabs>
          <w:tab w:val="left" w:pos="3060"/>
        </w:tabs>
        <w:contextualSpacing/>
        <w:rPr>
          <w:rFonts w:cs="Times New Roman"/>
          <w:b/>
          <w:bCs/>
          <w:sz w:val="28"/>
          <w:szCs w:val="28"/>
          <w:lang w:val="fr-CA"/>
        </w:rPr>
      </w:pPr>
      <w:r>
        <w:rPr>
          <w:rFonts w:cs="Times New Roman"/>
          <w:b/>
          <w:bCs/>
          <w:sz w:val="28"/>
          <w:szCs w:val="28"/>
          <w:lang w:val="fr-CA"/>
        </w:rPr>
        <w:t xml:space="preserve">   </w:t>
      </w:r>
    </w:p>
    <w:p w:rsidR="000B61F9" w:rsidRDefault="008E32BF" w:rsidP="008E32BF">
      <w:pPr>
        <w:pStyle w:val="ListParagraph"/>
        <w:tabs>
          <w:tab w:val="left" w:pos="3060"/>
        </w:tabs>
        <w:rPr>
          <w:rFonts w:cs="Times New Roman"/>
          <w:color w:val="FF0000"/>
          <w:sz w:val="28"/>
          <w:szCs w:val="28"/>
          <w:lang w:val="fr-CA"/>
        </w:rPr>
      </w:pPr>
      <w:r>
        <w:rPr>
          <w:rFonts w:cs="Times New Roman"/>
          <w:b/>
          <w:bCs/>
          <w:sz w:val="28"/>
          <w:szCs w:val="28"/>
          <w:lang w:val="fr-CA"/>
        </w:rPr>
        <w:t>3-</w:t>
      </w:r>
      <w:r w:rsidR="000B61F9">
        <w:rPr>
          <w:rFonts w:cs="Times New Roman"/>
          <w:b/>
          <w:bCs/>
          <w:sz w:val="28"/>
          <w:szCs w:val="28"/>
          <w:lang w:val="fr-CA"/>
        </w:rPr>
        <w:t xml:space="preserve"> </w:t>
      </w:r>
      <w:r w:rsidR="000B61F9" w:rsidRPr="000B61F9">
        <w:rPr>
          <w:rFonts w:cs="Times New Roman"/>
          <w:sz w:val="28"/>
          <w:szCs w:val="28"/>
          <w:lang w:val="fr-CA"/>
        </w:rPr>
        <w:t xml:space="preserve">La comparaison </w:t>
      </w:r>
      <w:r w:rsidR="000B61F9">
        <w:rPr>
          <w:rFonts w:cs="Times New Roman"/>
          <w:sz w:val="28"/>
          <w:szCs w:val="28"/>
          <w:lang w:val="fr-CA"/>
        </w:rPr>
        <w:t xml:space="preserve"> </w:t>
      </w:r>
      <w:r w:rsidR="000B61F9" w:rsidRPr="000B61F9">
        <w:rPr>
          <w:rFonts w:cs="Times New Roman"/>
          <w:sz w:val="28"/>
          <w:szCs w:val="28"/>
          <w:lang w:val="fr-CA"/>
        </w:rPr>
        <w:t xml:space="preserve">porte </w:t>
      </w:r>
      <w:r w:rsidR="000B61F9">
        <w:rPr>
          <w:rFonts w:cs="Times New Roman"/>
          <w:sz w:val="28"/>
          <w:szCs w:val="28"/>
          <w:lang w:val="fr-CA"/>
        </w:rPr>
        <w:t xml:space="preserve"> sur   </w:t>
      </w:r>
      <w:r w:rsidR="000B61F9" w:rsidRPr="000B61F9">
        <w:rPr>
          <w:rFonts w:cs="Times New Roman"/>
          <w:color w:val="FF0000"/>
          <w:sz w:val="28"/>
          <w:szCs w:val="28"/>
          <w:lang w:val="fr-CA"/>
        </w:rPr>
        <w:t xml:space="preserve">un nom </w:t>
      </w:r>
    </w:p>
    <w:p w:rsidR="000B61F9" w:rsidRPr="000B61F9" w:rsidRDefault="000B61F9" w:rsidP="000B61F9">
      <w:pPr>
        <w:pStyle w:val="ListParagraph"/>
        <w:tabs>
          <w:tab w:val="left" w:pos="3060"/>
        </w:tabs>
        <w:rPr>
          <w:rFonts w:cs="Times New Roman"/>
          <w:color w:val="FF0000"/>
          <w:sz w:val="28"/>
          <w:szCs w:val="28"/>
          <w:lang w:val="fr-CA"/>
        </w:rPr>
      </w:pPr>
    </w:p>
    <w:p w:rsidR="000B61F9" w:rsidRPr="008E32BF" w:rsidRDefault="000B61F9" w:rsidP="00964A9C">
      <w:pPr>
        <w:pStyle w:val="ListParagraph"/>
        <w:tabs>
          <w:tab w:val="left" w:pos="3060"/>
        </w:tabs>
        <w:rPr>
          <w:rFonts w:cs="Times New Roman"/>
          <w:b/>
          <w:bCs/>
          <w:color w:val="FF0000"/>
          <w:sz w:val="28"/>
          <w:szCs w:val="28"/>
          <w:lang w:val="fr-CA"/>
        </w:rPr>
      </w:pPr>
      <w:r>
        <w:rPr>
          <w:rFonts w:cs="Times New Roman"/>
          <w:color w:val="FF0000"/>
          <w:sz w:val="28"/>
          <w:szCs w:val="28"/>
          <w:lang w:val="fr-CA"/>
        </w:rPr>
        <w:t xml:space="preserve">                             </w:t>
      </w:r>
      <w:proofErr w:type="gramStart"/>
      <w:r w:rsidR="00964A9C"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plus</w:t>
      </w:r>
      <w:proofErr w:type="gramEnd"/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</w:t>
      </w:r>
      <w:r w:rsidR="00964A9C"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  </w:t>
      </w:r>
      <w:r w:rsid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de </w:t>
      </w:r>
    </w:p>
    <w:p w:rsidR="00964A9C" w:rsidRPr="00964A9C" w:rsidRDefault="00964A9C" w:rsidP="000B61F9">
      <w:pPr>
        <w:pStyle w:val="ListParagraph"/>
        <w:tabs>
          <w:tab w:val="left" w:pos="3060"/>
        </w:tabs>
        <w:rPr>
          <w:rFonts w:cs="Times New Roman"/>
          <w:sz w:val="28"/>
          <w:szCs w:val="28"/>
          <w:lang w:val="fr-CA"/>
        </w:rPr>
      </w:pPr>
      <w:r>
        <w:rPr>
          <w:rFonts w:cs="Times New Roman"/>
          <w:b/>
          <w:bCs/>
          <w:sz w:val="28"/>
          <w:szCs w:val="28"/>
          <w:lang w:val="fr-CA"/>
        </w:rPr>
        <w:t xml:space="preserve">                </w:t>
      </w:r>
      <w:r w:rsidRPr="00964A9C">
        <w:rPr>
          <w:rFonts w:cs="Times New Roman"/>
          <w:sz w:val="28"/>
          <w:szCs w:val="28"/>
          <w:lang w:val="fr-CA"/>
        </w:rPr>
        <w:t xml:space="preserve">J’ai </w:t>
      </w:r>
      <w:r>
        <w:rPr>
          <w:rFonts w:cs="Times New Roman"/>
          <w:sz w:val="28"/>
          <w:szCs w:val="28"/>
          <w:lang w:val="fr-CA"/>
        </w:rPr>
        <w:t xml:space="preserve">      </w:t>
      </w:r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autant de</w:t>
      </w:r>
      <w:r>
        <w:rPr>
          <w:rFonts w:cs="Times New Roman"/>
          <w:sz w:val="28"/>
          <w:szCs w:val="28"/>
          <w:lang w:val="fr-CA"/>
        </w:rPr>
        <w:t xml:space="preserve">    devoirs  </w:t>
      </w:r>
      <w:r w:rsidRPr="008E32BF">
        <w:rPr>
          <w:rFonts w:cs="Times New Roman"/>
          <w:b/>
          <w:bCs/>
          <w:color w:val="00B050"/>
          <w:sz w:val="28"/>
          <w:szCs w:val="28"/>
          <w:lang w:val="fr-CA"/>
        </w:rPr>
        <w:t>que</w:t>
      </w:r>
      <w:r w:rsidRPr="00964A9C">
        <w:rPr>
          <w:rFonts w:cs="Times New Roman"/>
          <w:b/>
          <w:bCs/>
          <w:sz w:val="28"/>
          <w:szCs w:val="28"/>
          <w:lang w:val="fr-CA"/>
        </w:rPr>
        <w:t xml:space="preserve"> </w:t>
      </w:r>
      <w:r>
        <w:rPr>
          <w:rFonts w:cs="Times New Roman"/>
          <w:b/>
          <w:bCs/>
          <w:sz w:val="28"/>
          <w:szCs w:val="28"/>
          <w:lang w:val="fr-CA"/>
        </w:rPr>
        <w:t xml:space="preserve">  </w:t>
      </w:r>
      <w:r w:rsidRPr="00964A9C">
        <w:rPr>
          <w:rFonts w:cs="Times New Roman"/>
          <w:sz w:val="28"/>
          <w:szCs w:val="28"/>
          <w:lang w:val="fr-CA"/>
        </w:rPr>
        <w:t>Lina</w:t>
      </w:r>
    </w:p>
    <w:p w:rsidR="000B61F9" w:rsidRPr="008E32BF" w:rsidRDefault="00964A9C" w:rsidP="00964A9C">
      <w:pPr>
        <w:pStyle w:val="ListParagraph"/>
        <w:tabs>
          <w:tab w:val="left" w:pos="3060"/>
        </w:tabs>
        <w:rPr>
          <w:rFonts w:cs="Times New Roman"/>
          <w:b/>
          <w:bCs/>
          <w:color w:val="FF0000"/>
          <w:sz w:val="28"/>
          <w:szCs w:val="28"/>
          <w:lang w:val="fr-CA"/>
        </w:rPr>
      </w:pPr>
      <w:r>
        <w:rPr>
          <w:rFonts w:cs="Times New Roman"/>
          <w:b/>
          <w:bCs/>
          <w:sz w:val="28"/>
          <w:szCs w:val="28"/>
          <w:lang w:val="fr-CA"/>
        </w:rPr>
        <w:t xml:space="preserve">                             </w:t>
      </w:r>
      <w:proofErr w:type="gramStart"/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>moins</w:t>
      </w:r>
      <w:proofErr w:type="gramEnd"/>
      <w:r w:rsidRP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 de </w:t>
      </w:r>
      <w:r w:rsidR="008E32BF">
        <w:rPr>
          <w:rFonts w:cs="Times New Roman"/>
          <w:b/>
          <w:bCs/>
          <w:color w:val="FF0000"/>
          <w:sz w:val="28"/>
          <w:szCs w:val="28"/>
          <w:lang w:val="fr-CA"/>
        </w:rPr>
        <w:t xml:space="preserve">    </w:t>
      </w:r>
      <w:r w:rsidR="008E32BF" w:rsidRPr="008E32BF">
        <w:rPr>
          <w:rFonts w:cs="Times New Roman"/>
          <w:b/>
          <w:bCs/>
          <w:color w:val="FF0000"/>
          <w:sz w:val="16"/>
          <w:szCs w:val="16"/>
          <w:lang w:val="fr-CA"/>
        </w:rPr>
        <w:t>(nom)</w:t>
      </w:r>
    </w:p>
    <w:p w:rsidR="00964A9C" w:rsidRDefault="00964A9C" w:rsidP="00964A9C">
      <w:pPr>
        <w:rPr>
          <w:lang w:val="fr-CA"/>
        </w:rPr>
      </w:pPr>
    </w:p>
    <w:p w:rsidR="000B61F9" w:rsidRDefault="00964A9C" w:rsidP="00964A9C">
      <w:pPr>
        <w:rPr>
          <w:b/>
          <w:bCs/>
          <w:sz w:val="28"/>
          <w:szCs w:val="28"/>
          <w:u w:val="single"/>
          <w:lang w:val="fr-CA"/>
        </w:rPr>
      </w:pPr>
      <w:r w:rsidRPr="00964A9C">
        <w:rPr>
          <w:b/>
          <w:bCs/>
          <w:sz w:val="36"/>
          <w:szCs w:val="36"/>
          <w:u w:val="single"/>
          <w:lang w:val="fr-CA"/>
        </w:rPr>
        <w:t>Le  superlatif</w:t>
      </w:r>
      <w:r w:rsidRPr="00964A9C">
        <w:rPr>
          <w:b/>
          <w:bCs/>
          <w:sz w:val="28"/>
          <w:szCs w:val="28"/>
          <w:u w:val="single"/>
          <w:lang w:val="fr-CA"/>
        </w:rPr>
        <w:t xml:space="preserve">   </w:t>
      </w:r>
    </w:p>
    <w:p w:rsidR="00964A9C" w:rsidRDefault="00964A9C" w:rsidP="00F008CE">
      <w:pPr>
        <w:rPr>
          <w:sz w:val="28"/>
          <w:szCs w:val="28"/>
          <w:lang w:val="fr-CA"/>
        </w:rPr>
      </w:pPr>
      <w:r w:rsidRPr="00964A9C">
        <w:rPr>
          <w:sz w:val="28"/>
          <w:szCs w:val="28"/>
          <w:lang w:val="fr-CA"/>
        </w:rPr>
        <w:t xml:space="preserve">Il </w:t>
      </w:r>
      <w:r>
        <w:rPr>
          <w:sz w:val="28"/>
          <w:szCs w:val="28"/>
          <w:lang w:val="fr-CA"/>
        </w:rPr>
        <w:t xml:space="preserve"> se forme  avec    </w:t>
      </w:r>
      <w:r w:rsidRPr="00D30DC4">
        <w:rPr>
          <w:b/>
          <w:bCs/>
          <w:color w:val="FF0000"/>
          <w:sz w:val="28"/>
          <w:szCs w:val="28"/>
          <w:lang w:val="fr-CA"/>
        </w:rPr>
        <w:t>le, la</w:t>
      </w:r>
      <w:r w:rsidR="00F008CE" w:rsidRPr="00D30DC4">
        <w:rPr>
          <w:b/>
          <w:bCs/>
          <w:color w:val="FF0000"/>
          <w:sz w:val="28"/>
          <w:szCs w:val="28"/>
          <w:lang w:val="fr-CA"/>
        </w:rPr>
        <w:t>,</w:t>
      </w:r>
      <w:r w:rsidRPr="00D30DC4">
        <w:rPr>
          <w:b/>
          <w:bCs/>
          <w:color w:val="FF0000"/>
          <w:sz w:val="28"/>
          <w:szCs w:val="28"/>
          <w:lang w:val="fr-CA"/>
        </w:rPr>
        <w:t xml:space="preserve">  les</w:t>
      </w:r>
      <w:r w:rsidR="00F008CE">
        <w:rPr>
          <w:b/>
          <w:bCs/>
          <w:sz w:val="28"/>
          <w:szCs w:val="28"/>
          <w:lang w:val="fr-CA"/>
        </w:rPr>
        <w:t xml:space="preserve"> </w:t>
      </w:r>
      <w:r w:rsidRPr="00964A9C">
        <w:rPr>
          <w:b/>
          <w:bCs/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devant  l’élément comparé  et </w:t>
      </w:r>
      <w:r w:rsidR="00162E45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en </w:t>
      </w:r>
      <w:r w:rsidR="00162E45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plaçant  «</w:t>
      </w:r>
      <w:r w:rsidRPr="00D30DC4">
        <w:rPr>
          <w:color w:val="FF0000"/>
          <w:sz w:val="28"/>
          <w:szCs w:val="28"/>
          <w:lang w:val="fr-CA"/>
        </w:rPr>
        <w:t> </w:t>
      </w:r>
      <w:r w:rsidRPr="00D30DC4">
        <w:rPr>
          <w:b/>
          <w:bCs/>
          <w:color w:val="FF0000"/>
          <w:sz w:val="28"/>
          <w:szCs w:val="28"/>
          <w:lang w:val="fr-CA"/>
        </w:rPr>
        <w:t>de</w:t>
      </w:r>
      <w:r>
        <w:rPr>
          <w:b/>
          <w:bCs/>
          <w:sz w:val="28"/>
          <w:szCs w:val="28"/>
          <w:lang w:val="fr-CA"/>
        </w:rPr>
        <w:t xml:space="preserve"> » </w:t>
      </w:r>
      <w:r w:rsidRPr="00964A9C">
        <w:rPr>
          <w:sz w:val="28"/>
          <w:szCs w:val="28"/>
          <w:lang w:val="fr-CA"/>
        </w:rPr>
        <w:t>devant</w:t>
      </w:r>
      <w:r w:rsidR="00F008CE">
        <w:rPr>
          <w:sz w:val="28"/>
          <w:szCs w:val="28"/>
          <w:lang w:val="fr-CA"/>
        </w:rPr>
        <w:t xml:space="preserve"> </w:t>
      </w:r>
      <w:r w:rsidRPr="00964A9C">
        <w:rPr>
          <w:sz w:val="28"/>
          <w:szCs w:val="28"/>
          <w:lang w:val="fr-CA"/>
        </w:rPr>
        <w:t xml:space="preserve"> le </w:t>
      </w:r>
      <w:r w:rsidR="00F008CE">
        <w:rPr>
          <w:sz w:val="28"/>
          <w:szCs w:val="28"/>
          <w:lang w:val="fr-CA"/>
        </w:rPr>
        <w:t xml:space="preserve"> </w:t>
      </w:r>
      <w:r w:rsidRPr="00964A9C">
        <w:rPr>
          <w:sz w:val="28"/>
          <w:szCs w:val="28"/>
          <w:lang w:val="fr-CA"/>
        </w:rPr>
        <w:t xml:space="preserve">groupe </w:t>
      </w:r>
      <w:r>
        <w:rPr>
          <w:sz w:val="28"/>
          <w:szCs w:val="28"/>
          <w:lang w:val="fr-CA"/>
        </w:rPr>
        <w:t xml:space="preserve"> de</w:t>
      </w:r>
      <w:r w:rsidR="00F008CE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 comparaison.</w:t>
      </w:r>
    </w:p>
    <w:p w:rsidR="003376BF" w:rsidRDefault="00964A9C" w:rsidP="00964A9C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            Paul est </w:t>
      </w:r>
      <w:r w:rsidR="007B65A4">
        <w:rPr>
          <w:sz w:val="28"/>
          <w:szCs w:val="28"/>
          <w:lang w:val="fr-CA"/>
        </w:rPr>
        <w:t xml:space="preserve"> </w:t>
      </w:r>
      <w:r w:rsidRPr="00964A9C">
        <w:rPr>
          <w:b/>
          <w:bCs/>
          <w:sz w:val="28"/>
          <w:szCs w:val="28"/>
          <w:lang w:val="fr-CA"/>
        </w:rPr>
        <w:t>le</w:t>
      </w:r>
      <w:r>
        <w:rPr>
          <w:sz w:val="28"/>
          <w:szCs w:val="28"/>
          <w:lang w:val="fr-CA"/>
        </w:rPr>
        <w:t xml:space="preserve"> meilleur </w:t>
      </w:r>
      <w:r w:rsidRPr="00E933CD">
        <w:rPr>
          <w:b/>
          <w:bCs/>
          <w:sz w:val="28"/>
          <w:szCs w:val="28"/>
          <w:lang w:val="fr-CA"/>
        </w:rPr>
        <w:t xml:space="preserve">étudiant </w:t>
      </w:r>
      <w:r w:rsidR="003376BF">
        <w:rPr>
          <w:sz w:val="28"/>
          <w:szCs w:val="28"/>
          <w:lang w:val="fr-CA"/>
        </w:rPr>
        <w:t xml:space="preserve"> (</w:t>
      </w:r>
      <w:r w:rsidRPr="00964A9C">
        <w:rPr>
          <w:b/>
          <w:bCs/>
          <w:sz w:val="28"/>
          <w:szCs w:val="28"/>
          <w:lang w:val="fr-CA"/>
        </w:rPr>
        <w:t>de</w:t>
      </w:r>
      <w:r>
        <w:rPr>
          <w:sz w:val="28"/>
          <w:szCs w:val="28"/>
          <w:lang w:val="fr-CA"/>
        </w:rPr>
        <w:t xml:space="preserve"> la classe</w:t>
      </w:r>
      <w:r w:rsidR="003376BF">
        <w:rPr>
          <w:sz w:val="28"/>
          <w:szCs w:val="28"/>
          <w:lang w:val="fr-CA"/>
        </w:rPr>
        <w:t>).</w:t>
      </w:r>
    </w:p>
    <w:p w:rsidR="003376BF" w:rsidRDefault="003376BF" w:rsidP="00964A9C">
      <w:pPr>
        <w:rPr>
          <w:b/>
          <w:bCs/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            Monique</w:t>
      </w:r>
      <w:r w:rsidR="007B65A4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 est </w:t>
      </w:r>
      <w:r w:rsidR="007B65A4">
        <w:rPr>
          <w:sz w:val="28"/>
          <w:szCs w:val="28"/>
          <w:lang w:val="fr-CA"/>
        </w:rPr>
        <w:t xml:space="preserve"> </w:t>
      </w:r>
      <w:r w:rsidRPr="003376BF">
        <w:rPr>
          <w:b/>
          <w:bCs/>
          <w:sz w:val="28"/>
          <w:szCs w:val="28"/>
          <w:lang w:val="fr-CA"/>
        </w:rPr>
        <w:t>la</w:t>
      </w:r>
      <w:r>
        <w:rPr>
          <w:sz w:val="28"/>
          <w:szCs w:val="28"/>
          <w:lang w:val="fr-CA"/>
        </w:rPr>
        <w:t xml:space="preserve"> </w:t>
      </w:r>
      <w:r w:rsidR="007B65A4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meilleur</w:t>
      </w:r>
      <w:r w:rsidRPr="003376BF">
        <w:rPr>
          <w:b/>
          <w:bCs/>
          <w:sz w:val="28"/>
          <w:szCs w:val="28"/>
          <w:lang w:val="fr-CA"/>
        </w:rPr>
        <w:t xml:space="preserve">e </w:t>
      </w:r>
      <w:r w:rsidR="00E933CD">
        <w:rPr>
          <w:b/>
          <w:bCs/>
          <w:sz w:val="28"/>
          <w:szCs w:val="28"/>
          <w:lang w:val="fr-CA"/>
        </w:rPr>
        <w:t xml:space="preserve"> étudiante.</w:t>
      </w:r>
    </w:p>
    <w:p w:rsidR="00E933CD" w:rsidRDefault="00E933CD" w:rsidP="00E933CD">
      <w:pPr>
        <w:rPr>
          <w:sz w:val="28"/>
          <w:szCs w:val="28"/>
          <w:lang w:val="fr-CA"/>
        </w:rPr>
      </w:pPr>
      <w:r>
        <w:rPr>
          <w:b/>
          <w:bCs/>
          <w:sz w:val="28"/>
          <w:szCs w:val="28"/>
          <w:lang w:val="fr-CA"/>
        </w:rPr>
        <w:t xml:space="preserve">                     </w:t>
      </w:r>
      <w:r w:rsidRPr="00E933CD">
        <w:rPr>
          <w:sz w:val="28"/>
          <w:szCs w:val="28"/>
          <w:lang w:val="fr-CA"/>
        </w:rPr>
        <w:t xml:space="preserve">Tania </w:t>
      </w:r>
      <w:r w:rsidR="00715F0B">
        <w:rPr>
          <w:sz w:val="28"/>
          <w:szCs w:val="28"/>
          <w:lang w:val="fr-CA"/>
        </w:rPr>
        <w:t xml:space="preserve"> </w:t>
      </w:r>
      <w:r w:rsidRPr="00E933CD">
        <w:rPr>
          <w:sz w:val="28"/>
          <w:szCs w:val="28"/>
          <w:lang w:val="fr-CA"/>
        </w:rPr>
        <w:t xml:space="preserve">est </w:t>
      </w:r>
      <w:r w:rsidR="00715F0B">
        <w:rPr>
          <w:sz w:val="28"/>
          <w:szCs w:val="28"/>
          <w:lang w:val="fr-CA"/>
        </w:rPr>
        <w:t xml:space="preserve"> </w:t>
      </w:r>
      <w:r w:rsidRPr="00E933CD">
        <w:rPr>
          <w:b/>
          <w:bCs/>
          <w:sz w:val="28"/>
          <w:szCs w:val="28"/>
          <w:lang w:val="fr-CA"/>
        </w:rPr>
        <w:t>la</w:t>
      </w:r>
      <w:r w:rsidRPr="00E933CD">
        <w:rPr>
          <w:sz w:val="28"/>
          <w:szCs w:val="28"/>
          <w:lang w:val="fr-CA"/>
        </w:rPr>
        <w:t xml:space="preserve"> </w:t>
      </w:r>
      <w:r w:rsidR="00715F0B">
        <w:rPr>
          <w:sz w:val="28"/>
          <w:szCs w:val="28"/>
          <w:lang w:val="fr-CA"/>
        </w:rPr>
        <w:t xml:space="preserve"> </w:t>
      </w:r>
      <w:r w:rsidRPr="00E933CD">
        <w:rPr>
          <w:sz w:val="28"/>
          <w:szCs w:val="28"/>
          <w:lang w:val="fr-CA"/>
        </w:rPr>
        <w:t xml:space="preserve">plus </w:t>
      </w:r>
      <w:r>
        <w:rPr>
          <w:sz w:val="28"/>
          <w:szCs w:val="28"/>
          <w:lang w:val="fr-CA"/>
        </w:rPr>
        <w:t xml:space="preserve"> responsable.</w:t>
      </w:r>
    </w:p>
    <w:p w:rsidR="003954C5" w:rsidRDefault="00E933CD" w:rsidP="00B63156">
      <w:pPr>
        <w:rPr>
          <w:sz w:val="28"/>
          <w:szCs w:val="28"/>
          <w:lang w:val="fr-CA"/>
        </w:rPr>
      </w:pPr>
      <w:r>
        <w:rPr>
          <w:sz w:val="28"/>
          <w:szCs w:val="28"/>
          <w:lang w:val="fr-CA"/>
        </w:rPr>
        <w:t xml:space="preserve">                     C’est  Paul</w:t>
      </w:r>
      <w:r w:rsidR="00B070F8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 qui </w:t>
      </w:r>
      <w:r w:rsidR="007B65A4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 xml:space="preserve">a  </w:t>
      </w:r>
      <w:r w:rsidRPr="00E933CD">
        <w:rPr>
          <w:b/>
          <w:bCs/>
          <w:sz w:val="28"/>
          <w:szCs w:val="28"/>
          <w:lang w:val="fr-CA"/>
        </w:rPr>
        <w:t xml:space="preserve">le </w:t>
      </w:r>
      <w:r w:rsidR="00F008CE">
        <w:rPr>
          <w:b/>
          <w:bCs/>
          <w:sz w:val="28"/>
          <w:szCs w:val="28"/>
          <w:lang w:val="fr-CA"/>
        </w:rPr>
        <w:t xml:space="preserve"> </w:t>
      </w:r>
      <w:r w:rsidRPr="00E933CD">
        <w:rPr>
          <w:b/>
          <w:bCs/>
          <w:sz w:val="28"/>
          <w:szCs w:val="28"/>
          <w:lang w:val="fr-CA"/>
        </w:rPr>
        <w:t>plus</w:t>
      </w:r>
      <w:r>
        <w:rPr>
          <w:sz w:val="28"/>
          <w:szCs w:val="28"/>
          <w:lang w:val="fr-CA"/>
        </w:rPr>
        <w:t xml:space="preserve"> </w:t>
      </w:r>
      <w:r w:rsidR="00F008CE">
        <w:rPr>
          <w:sz w:val="28"/>
          <w:szCs w:val="28"/>
          <w:lang w:val="fr-CA"/>
        </w:rPr>
        <w:t xml:space="preserve"> </w:t>
      </w:r>
      <w:r>
        <w:rPr>
          <w:sz w:val="28"/>
          <w:szCs w:val="28"/>
          <w:lang w:val="fr-CA"/>
        </w:rPr>
        <w:t>d’enfants.</w:t>
      </w:r>
      <w:r w:rsidR="001A74F0">
        <w:rPr>
          <w:sz w:val="28"/>
          <w:szCs w:val="28"/>
          <w:lang w:val="fr-CA"/>
        </w:rPr>
        <w:t xml:space="preserve"> </w:t>
      </w:r>
    </w:p>
    <w:p w:rsidR="00683745" w:rsidRDefault="00683745" w:rsidP="00B63156">
      <w:pPr>
        <w:pStyle w:val="NormalWeb"/>
        <w:rPr>
          <w:b/>
          <w:bCs/>
          <w:sz w:val="26"/>
          <w:szCs w:val="26"/>
          <w:lang w:val="fr-CA"/>
        </w:rPr>
      </w:pPr>
      <w:bookmarkStart w:id="0" w:name="_GoBack"/>
      <w:r w:rsidRPr="002B20CD">
        <w:rPr>
          <w:noProof/>
        </w:rPr>
        <w:lastRenderedPageBreak/>
        <w:drawing>
          <wp:anchor distT="0" distB="0" distL="114300" distR="114300" simplePos="0" relativeHeight="251658240" behindDoc="1" locked="0" layoutInCell="1" allowOverlap="1" wp14:anchorId="41E6DADB" wp14:editId="5066E796">
            <wp:simplePos x="0" y="0"/>
            <wp:positionH relativeFrom="column">
              <wp:posOffset>0</wp:posOffset>
            </wp:positionH>
            <wp:positionV relativeFrom="paragraph">
              <wp:posOffset>1008379</wp:posOffset>
            </wp:positionV>
            <wp:extent cx="5610097" cy="8029575"/>
            <wp:effectExtent l="0" t="0" r="0" b="0"/>
            <wp:wrapNone/>
            <wp:docPr id="2" name="Picture 2" descr="5F9170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5F91701A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492" cy="80330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Comparatif de supériorité et superlatif de l'adjectif </w:t>
      </w:r>
      <w:r w:rsidR="00C27F8A" w:rsidRPr="00D30DC4">
        <w:rPr>
          <w:rStyle w:val="Strong"/>
          <w:i/>
          <w:iCs/>
          <w:color w:val="FF0000"/>
          <w:sz w:val="26"/>
          <w:szCs w:val="26"/>
          <w:lang w:val="fr-CA"/>
        </w:rPr>
        <w:t>bon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 &gt; </w:t>
      </w:r>
      <w:r w:rsidR="00C27F8A" w:rsidRPr="00C27F8A">
        <w:rPr>
          <w:rStyle w:val="Strong"/>
          <w:sz w:val="26"/>
          <w:szCs w:val="26"/>
          <w:lang w:val="fr-CA"/>
        </w:rPr>
        <w:t>(le,</w:t>
      </w:r>
      <w:r w:rsidR="00C27F8A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la,</w:t>
      </w:r>
      <w:r w:rsidR="00C27F8A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les) meilleur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(</w:t>
      </w:r>
      <w:r w:rsidR="00C27F8A" w:rsidRPr="00C27F8A">
        <w:rPr>
          <w:rStyle w:val="Strong"/>
          <w:sz w:val="26"/>
          <w:szCs w:val="26"/>
          <w:lang w:val="fr-CA"/>
        </w:rPr>
        <w:t>e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)(</w:t>
      </w:r>
      <w:r w:rsidR="00C27F8A" w:rsidRPr="00C27F8A">
        <w:rPr>
          <w:rStyle w:val="Strong"/>
          <w:sz w:val="26"/>
          <w:szCs w:val="26"/>
          <w:lang w:val="fr-CA"/>
        </w:rPr>
        <w:t>s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)</w:t>
      </w:r>
      <w:r w:rsidR="00C27F8A" w:rsidRPr="00C27F8A">
        <w:rPr>
          <w:sz w:val="26"/>
          <w:szCs w:val="26"/>
          <w:lang w:val="fr-CA"/>
        </w:rPr>
        <w:br/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Comparatif de supériorité et superlatif de l'adverbe</w:t>
      </w:r>
      <w:r w:rsidR="00C27F8A" w:rsidRPr="00C27F8A">
        <w:rPr>
          <w:rStyle w:val="Emphasis"/>
          <w:sz w:val="26"/>
          <w:szCs w:val="26"/>
          <w:lang w:val="fr-CA"/>
        </w:rPr>
        <w:t xml:space="preserve"> </w:t>
      </w:r>
      <w:r w:rsidR="00C27F8A" w:rsidRPr="00D30DC4">
        <w:rPr>
          <w:rStyle w:val="Strong"/>
          <w:i/>
          <w:iCs/>
          <w:color w:val="FF0000"/>
          <w:sz w:val="26"/>
          <w:szCs w:val="26"/>
          <w:lang w:val="fr-CA"/>
        </w:rPr>
        <w:t>bien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 &gt; </w:t>
      </w:r>
      <w:r w:rsidR="00C27F8A" w:rsidRPr="00C27F8A">
        <w:rPr>
          <w:rStyle w:val="Strong"/>
          <w:sz w:val="26"/>
          <w:szCs w:val="26"/>
          <w:lang w:val="fr-CA"/>
        </w:rPr>
        <w:t>(le) mieux</w:t>
      </w:r>
      <w:r w:rsidR="00C27F8A" w:rsidRPr="00C27F8A">
        <w:rPr>
          <w:b/>
          <w:bCs/>
          <w:sz w:val="26"/>
          <w:szCs w:val="26"/>
          <w:lang w:val="fr-CA"/>
        </w:rPr>
        <w:br/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Comparatif de supériorité et superlatif de l'adjectif </w:t>
      </w:r>
      <w:r w:rsidR="00C27F8A" w:rsidRPr="00D30DC4">
        <w:rPr>
          <w:rStyle w:val="Strong"/>
          <w:i/>
          <w:iCs/>
          <w:color w:val="FF0000"/>
          <w:sz w:val="26"/>
          <w:szCs w:val="26"/>
          <w:lang w:val="fr-CA"/>
        </w:rPr>
        <w:t>mauvais</w:t>
      </w:r>
      <w:r w:rsidR="00C27F8A" w:rsidRPr="00D30DC4">
        <w:rPr>
          <w:rStyle w:val="Emphasis"/>
          <w:color w:val="FF0000"/>
          <w:sz w:val="26"/>
          <w:szCs w:val="26"/>
          <w:lang w:val="fr-CA"/>
        </w:rPr>
        <w:t xml:space="preserve"> 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&gt; </w:t>
      </w:r>
      <w:r w:rsidR="00C27F8A" w:rsidRPr="00C27F8A">
        <w:rPr>
          <w:rStyle w:val="Strong"/>
          <w:sz w:val="26"/>
          <w:szCs w:val="26"/>
          <w:lang w:val="fr-CA"/>
        </w:rPr>
        <w:t>(le,</w:t>
      </w:r>
      <w:r w:rsidR="00654C27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la,</w:t>
      </w:r>
      <w:r w:rsidR="00654C27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les) pire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(</w:t>
      </w:r>
      <w:r w:rsidR="00C27F8A" w:rsidRPr="00C27F8A">
        <w:rPr>
          <w:rStyle w:val="Strong"/>
          <w:sz w:val="26"/>
          <w:szCs w:val="26"/>
          <w:lang w:val="fr-CA"/>
        </w:rPr>
        <w:t>s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) mais aussi </w:t>
      </w:r>
      <w:r w:rsidR="00C27F8A" w:rsidRPr="00C27F8A">
        <w:rPr>
          <w:rStyle w:val="Strong"/>
          <w:sz w:val="26"/>
          <w:szCs w:val="26"/>
          <w:lang w:val="fr-CA"/>
        </w:rPr>
        <w:t>(le,</w:t>
      </w:r>
      <w:r w:rsidR="00654C27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la,</w:t>
      </w:r>
      <w:r w:rsidR="00654C27">
        <w:rPr>
          <w:rStyle w:val="Strong"/>
          <w:sz w:val="26"/>
          <w:szCs w:val="26"/>
          <w:lang w:val="fr-CA"/>
        </w:rPr>
        <w:t xml:space="preserve"> </w:t>
      </w:r>
      <w:r w:rsidR="00C27F8A" w:rsidRPr="00C27F8A">
        <w:rPr>
          <w:rStyle w:val="Strong"/>
          <w:sz w:val="26"/>
          <w:szCs w:val="26"/>
          <w:lang w:val="fr-CA"/>
        </w:rPr>
        <w:t>les) plus mauvais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(</w:t>
      </w:r>
      <w:r w:rsidR="00C27F8A" w:rsidRPr="00C27F8A">
        <w:rPr>
          <w:rStyle w:val="Strong"/>
          <w:sz w:val="26"/>
          <w:szCs w:val="26"/>
          <w:lang w:val="fr-CA"/>
        </w:rPr>
        <w:t>e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/</w:t>
      </w:r>
      <w:r w:rsidR="00C27F8A" w:rsidRPr="00C27F8A">
        <w:rPr>
          <w:rStyle w:val="Strong"/>
          <w:sz w:val="26"/>
          <w:szCs w:val="26"/>
          <w:lang w:val="fr-CA"/>
        </w:rPr>
        <w:t>s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)</w:t>
      </w:r>
      <w:r w:rsidR="00C27F8A" w:rsidRPr="00C27F8A">
        <w:rPr>
          <w:sz w:val="26"/>
          <w:szCs w:val="26"/>
          <w:lang w:val="fr-CA"/>
        </w:rPr>
        <w:br/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>Comparatif de supériorité et superlatif de l'adverbe</w:t>
      </w:r>
      <w:r w:rsidR="00C27F8A" w:rsidRPr="00C27F8A">
        <w:rPr>
          <w:rStyle w:val="Emphasis"/>
          <w:sz w:val="26"/>
          <w:szCs w:val="26"/>
          <w:lang w:val="fr-CA"/>
        </w:rPr>
        <w:t xml:space="preserve"> </w:t>
      </w:r>
      <w:r w:rsidR="00C27F8A" w:rsidRPr="00654C27">
        <w:rPr>
          <w:rStyle w:val="Strong"/>
          <w:i/>
          <w:iCs/>
          <w:color w:val="FF0000"/>
          <w:sz w:val="26"/>
          <w:szCs w:val="26"/>
          <w:lang w:val="fr-CA"/>
        </w:rPr>
        <w:t>mal</w:t>
      </w:r>
      <w:r w:rsidR="00C27F8A" w:rsidRPr="00C27F8A">
        <w:rPr>
          <w:rStyle w:val="Emphasis"/>
          <w:sz w:val="26"/>
          <w:szCs w:val="26"/>
          <w:lang w:val="fr-CA"/>
        </w:rPr>
        <w:t xml:space="preserve"> </w:t>
      </w:r>
      <w:r w:rsidR="00C27F8A" w:rsidRPr="00C27F8A">
        <w:rPr>
          <w:rStyle w:val="style12"/>
          <w:rFonts w:ascii="Times New Roman" w:hAnsi="Times New Roman"/>
          <w:sz w:val="26"/>
          <w:szCs w:val="26"/>
          <w:lang w:val="fr-CA"/>
        </w:rPr>
        <w:t xml:space="preserve">&gt; </w:t>
      </w:r>
      <w:r w:rsidR="00C27F8A" w:rsidRPr="00C27F8A">
        <w:rPr>
          <w:rStyle w:val="Strong"/>
          <w:sz w:val="26"/>
          <w:szCs w:val="26"/>
          <w:lang w:val="fr-CA"/>
        </w:rPr>
        <w:t>(le) pire</w:t>
      </w:r>
    </w:p>
    <w:p w:rsidR="00683745" w:rsidRPr="00683745" w:rsidRDefault="00683745" w:rsidP="00683745">
      <w:pPr>
        <w:rPr>
          <w:lang w:val="fr-CA"/>
        </w:rPr>
      </w:pPr>
    </w:p>
    <w:p w:rsidR="00FA459A" w:rsidRPr="00683745" w:rsidRDefault="00FA459A" w:rsidP="00683745">
      <w:pPr>
        <w:rPr>
          <w:lang w:val="fr-CA"/>
        </w:rPr>
      </w:pPr>
    </w:p>
    <w:p w:rsidR="00964A9C" w:rsidRPr="00964A9C" w:rsidRDefault="00964A9C" w:rsidP="008D2E25">
      <w:pPr>
        <w:rPr>
          <w:sz w:val="28"/>
          <w:szCs w:val="28"/>
          <w:lang w:val="fr-CA"/>
        </w:rPr>
      </w:pPr>
    </w:p>
    <w:sectPr w:rsidR="00964A9C" w:rsidRPr="00964A9C" w:rsidSect="007E36B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288" w:right="1440" w:bottom="1008" w:left="1440" w:header="576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E48C3" w:rsidRDefault="008E48C3" w:rsidP="00006941">
      <w:pPr>
        <w:spacing w:after="0"/>
      </w:pPr>
      <w:r>
        <w:separator/>
      </w:r>
    </w:p>
  </w:endnote>
  <w:endnote w:type="continuationSeparator" w:id="0">
    <w:p w:rsidR="008E48C3" w:rsidRDefault="008E48C3" w:rsidP="0000694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BE" w:rsidRDefault="007E36BE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A458A" w:rsidRPr="009A458A" w:rsidRDefault="009A458A" w:rsidP="009A458A">
    <w:pPr>
      <w:pStyle w:val="Footer"/>
      <w:rPr>
        <w:sz w:val="16"/>
        <w:szCs w:val="16"/>
      </w:rPr>
    </w:pPr>
    <w:r>
      <w:rPr>
        <w:sz w:val="16"/>
        <w:szCs w:val="16"/>
      </w:rPr>
      <w:t xml:space="preserve">                                                                                                                   </w:t>
    </w:r>
    <w:r w:rsidRPr="009A458A">
      <w:rPr>
        <w:sz w:val="16"/>
        <w:szCs w:val="16"/>
      </w:rPr>
      <w:t>Mourady Hélou</w:t>
    </w:r>
  </w:p>
  <w:p w:rsidR="009A458A" w:rsidRDefault="009A458A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BE" w:rsidRDefault="007E36B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E48C3" w:rsidRDefault="008E48C3" w:rsidP="00006941">
      <w:pPr>
        <w:spacing w:after="0"/>
      </w:pPr>
      <w:r>
        <w:separator/>
      </w:r>
    </w:p>
  </w:footnote>
  <w:footnote w:type="continuationSeparator" w:id="0">
    <w:p w:rsidR="008E48C3" w:rsidRDefault="008E48C3" w:rsidP="00006941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BE" w:rsidRDefault="007E36B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BE" w:rsidRDefault="007E36BE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E36BE" w:rsidRDefault="007E36B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EA26AB4"/>
    <w:multiLevelType w:val="hybridMultilevel"/>
    <w:tmpl w:val="0DA84E14"/>
    <w:lvl w:ilvl="0" w:tplc="6388C1D8">
      <w:start w:val="1"/>
      <w:numFmt w:val="decimal"/>
      <w:lvlText w:val="%1-"/>
      <w:lvlJc w:val="left"/>
      <w:pPr>
        <w:ind w:left="112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48" w:hanging="360"/>
      </w:pPr>
    </w:lvl>
    <w:lvl w:ilvl="2" w:tplc="0409001B" w:tentative="1">
      <w:start w:val="1"/>
      <w:numFmt w:val="lowerRoman"/>
      <w:lvlText w:val="%3."/>
      <w:lvlJc w:val="right"/>
      <w:pPr>
        <w:ind w:left="2568" w:hanging="180"/>
      </w:pPr>
    </w:lvl>
    <w:lvl w:ilvl="3" w:tplc="0409000F" w:tentative="1">
      <w:start w:val="1"/>
      <w:numFmt w:val="decimal"/>
      <w:lvlText w:val="%4."/>
      <w:lvlJc w:val="left"/>
      <w:pPr>
        <w:ind w:left="3288" w:hanging="360"/>
      </w:pPr>
    </w:lvl>
    <w:lvl w:ilvl="4" w:tplc="04090019" w:tentative="1">
      <w:start w:val="1"/>
      <w:numFmt w:val="lowerLetter"/>
      <w:lvlText w:val="%5."/>
      <w:lvlJc w:val="left"/>
      <w:pPr>
        <w:ind w:left="4008" w:hanging="360"/>
      </w:pPr>
    </w:lvl>
    <w:lvl w:ilvl="5" w:tplc="0409001B" w:tentative="1">
      <w:start w:val="1"/>
      <w:numFmt w:val="lowerRoman"/>
      <w:lvlText w:val="%6."/>
      <w:lvlJc w:val="right"/>
      <w:pPr>
        <w:ind w:left="4728" w:hanging="180"/>
      </w:pPr>
    </w:lvl>
    <w:lvl w:ilvl="6" w:tplc="0409000F" w:tentative="1">
      <w:start w:val="1"/>
      <w:numFmt w:val="decimal"/>
      <w:lvlText w:val="%7."/>
      <w:lvlJc w:val="left"/>
      <w:pPr>
        <w:ind w:left="5448" w:hanging="360"/>
      </w:pPr>
    </w:lvl>
    <w:lvl w:ilvl="7" w:tplc="04090019" w:tentative="1">
      <w:start w:val="1"/>
      <w:numFmt w:val="lowerLetter"/>
      <w:lvlText w:val="%8."/>
      <w:lvlJc w:val="left"/>
      <w:pPr>
        <w:ind w:left="6168" w:hanging="360"/>
      </w:pPr>
    </w:lvl>
    <w:lvl w:ilvl="8" w:tplc="0409001B" w:tentative="1">
      <w:start w:val="1"/>
      <w:numFmt w:val="lowerRoman"/>
      <w:lvlText w:val="%9."/>
      <w:lvlJc w:val="right"/>
      <w:pPr>
        <w:ind w:left="6888" w:hanging="180"/>
      </w:pPr>
    </w:lvl>
  </w:abstractNum>
  <w:abstractNum w:abstractNumId="1">
    <w:nsid w:val="45311C46"/>
    <w:multiLevelType w:val="hybridMultilevel"/>
    <w:tmpl w:val="CACA515A"/>
    <w:lvl w:ilvl="0" w:tplc="541C51E0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evenAndOddHeader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350C"/>
    <w:rsid w:val="00006941"/>
    <w:rsid w:val="00027A8A"/>
    <w:rsid w:val="00045F86"/>
    <w:rsid w:val="000B61F9"/>
    <w:rsid w:val="00162E45"/>
    <w:rsid w:val="001A74F0"/>
    <w:rsid w:val="003376BF"/>
    <w:rsid w:val="003954C5"/>
    <w:rsid w:val="003C350C"/>
    <w:rsid w:val="00420FDA"/>
    <w:rsid w:val="00424DD8"/>
    <w:rsid w:val="005611F0"/>
    <w:rsid w:val="005A2CF9"/>
    <w:rsid w:val="006104C6"/>
    <w:rsid w:val="00654C27"/>
    <w:rsid w:val="00683745"/>
    <w:rsid w:val="006D53D4"/>
    <w:rsid w:val="00715F0B"/>
    <w:rsid w:val="00744E20"/>
    <w:rsid w:val="007B65A4"/>
    <w:rsid w:val="007E36BE"/>
    <w:rsid w:val="00873837"/>
    <w:rsid w:val="008D2E25"/>
    <w:rsid w:val="008E32BF"/>
    <w:rsid w:val="008E48C3"/>
    <w:rsid w:val="00964A9C"/>
    <w:rsid w:val="009A458A"/>
    <w:rsid w:val="00B070F8"/>
    <w:rsid w:val="00B63156"/>
    <w:rsid w:val="00C27F8A"/>
    <w:rsid w:val="00C46FF1"/>
    <w:rsid w:val="00D03DC8"/>
    <w:rsid w:val="00D30DC4"/>
    <w:rsid w:val="00DE2DC1"/>
    <w:rsid w:val="00E00AB0"/>
    <w:rsid w:val="00E933CD"/>
    <w:rsid w:val="00F008CE"/>
    <w:rsid w:val="00F87ACC"/>
    <w:rsid w:val="00FA459A"/>
    <w:rsid w:val="00FF7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4A75A0E-7E89-466F-8B31-ABE1E33E1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Arial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0AB0"/>
    <w:pPr>
      <w:spacing w:after="200"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611F0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27F8A"/>
    <w:pPr>
      <w:spacing w:before="100" w:beforeAutospacing="1" w:after="100" w:afterAutospacing="1"/>
    </w:pPr>
    <w:rPr>
      <w:rFonts w:eastAsia="Times New Roman" w:cs="Times New Roman"/>
    </w:rPr>
  </w:style>
  <w:style w:type="character" w:customStyle="1" w:styleId="style12">
    <w:name w:val="style12"/>
    <w:rsid w:val="00C27F8A"/>
    <w:rPr>
      <w:rFonts w:ascii="Verdana" w:hAnsi="Verdana" w:hint="default"/>
      <w:sz w:val="18"/>
      <w:szCs w:val="18"/>
    </w:rPr>
  </w:style>
  <w:style w:type="character" w:styleId="Emphasis">
    <w:name w:val="Emphasis"/>
    <w:uiPriority w:val="20"/>
    <w:qFormat/>
    <w:rsid w:val="00C27F8A"/>
    <w:rPr>
      <w:i/>
      <w:iCs/>
    </w:rPr>
  </w:style>
  <w:style w:type="character" w:styleId="Strong">
    <w:name w:val="Strong"/>
    <w:uiPriority w:val="22"/>
    <w:qFormat/>
    <w:rsid w:val="00C27F8A"/>
    <w:rPr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20FDA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20FDA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00694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rsid w:val="00006941"/>
    <w:rPr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00694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006941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95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41110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7828831-E53A-4DE2-83EB-448DF18C59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208</Words>
  <Characters>1186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mourady</dc:creator>
  <cp:keywords/>
  <cp:lastModifiedBy>T-410-c</cp:lastModifiedBy>
  <cp:revision>3</cp:revision>
  <dcterms:created xsi:type="dcterms:W3CDTF">2016-07-07T12:01:00Z</dcterms:created>
  <dcterms:modified xsi:type="dcterms:W3CDTF">2016-07-07T12:02:00Z</dcterms:modified>
</cp:coreProperties>
</file>